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A57D2" w14:textId="77777777" w:rsidR="006F39E4" w:rsidRPr="006F39E4" w:rsidRDefault="006F39E4" w:rsidP="006F39E4">
      <w:pPr>
        <w:shd w:val="clear" w:color="auto" w:fill="FFFFFF" w:themeFill="background1"/>
        <w:spacing w:before="100" w:beforeAutospacing="1" w:after="75" w:line="240" w:lineRule="auto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582DCF8A" w14:textId="77777777" w:rsidR="006F39E4" w:rsidRDefault="006F39E4" w:rsidP="006F39E4">
      <w:pPr>
        <w:shd w:val="clear" w:color="auto" w:fill="FFFFFF" w:themeFill="background1"/>
        <w:spacing w:before="100" w:beforeAutospacing="1" w:after="75" w:line="240" w:lineRule="auto"/>
        <w:ind w:left="720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505DB253" w14:textId="4D2BE2F4" w:rsidR="006F39E4" w:rsidRDefault="006F39E4" w:rsidP="006F39E4">
      <w:pPr>
        <w:shd w:val="clear" w:color="auto" w:fill="FFFFFF" w:themeFill="background1"/>
        <w:spacing w:before="100" w:beforeAutospacing="1" w:after="75" w:line="240" w:lineRule="auto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  <w:r>
        <w:rPr>
          <w:rFonts w:ascii="Lato" w:eastAsia="Times New Roman" w:hAnsi="Lato" w:cs="Times New Roman"/>
          <w:caps/>
          <w:noProof/>
          <w:color w:val="000000"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AE9BC9" wp14:editId="3466EDB9">
                <wp:simplePos x="0" y="0"/>
                <wp:positionH relativeFrom="margin">
                  <wp:posOffset>1222375</wp:posOffset>
                </wp:positionH>
                <wp:positionV relativeFrom="paragraph">
                  <wp:posOffset>147864</wp:posOffset>
                </wp:positionV>
                <wp:extent cx="3317966" cy="947602"/>
                <wp:effectExtent l="19050" t="19050" r="15875" b="2413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7966" cy="947602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FD5B3D" w14:textId="0797DC1E" w:rsidR="006F39E4" w:rsidRPr="006F39E4" w:rsidRDefault="006F39E4" w:rsidP="006F39E4">
                            <w:pPr>
                              <w:jc w:val="center"/>
                              <w:rPr>
                                <w:b/>
                                <w:bCs/>
                                <w:color w:val="404040" w:themeColor="text1" w:themeTint="BF"/>
                                <w:sz w:val="48"/>
                                <w:szCs w:val="48"/>
                              </w:rPr>
                            </w:pPr>
                            <w:r w:rsidRPr="006F39E4">
                              <w:rPr>
                                <w:b/>
                                <w:bCs/>
                                <w:color w:val="404040" w:themeColor="text1" w:themeTint="BF"/>
                                <w:sz w:val="48"/>
                                <w:szCs w:val="48"/>
                              </w:rPr>
                              <w:t>PROTOCOLE D’ACCORD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AE9BC9" id="Rectangle 3" o:spid="_x0000_s1026" style="position:absolute;margin-left:96.25pt;margin-top:11.65pt;width:261.25pt;height:74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0fCngIAAK4FAAAOAAAAZHJzL2Uyb0RvYy54bWysVEtv2zAMvg/YfxB0X22neTWoUwQtOgzo&#10;2mLt0LMiS7UBWdQkJXH260dJjhO0xQ7DLrbEx0fyE8nLq65VZCusa0CXtDjLKRGaQ9Xo15L+fL79&#10;MqfEeaYrpkCLku6Fo1fLz58ud2YhRlCDqoQlCKLdYmdKWntvFlnmeC1a5s7ACI1KCbZlHq/2Nass&#10;2yF6q7JRnk+zHdjKWODCOZTeJCVdRnwpBfcPUjrhiSop5ubj18bvOnyz5SVbvFpm6ob3abB/yKJl&#10;jcagA9QN84xsbPMOqm24BQfSn3FoM5Cy4SLWgNUU+ZtqnmpmRKwFyXFmoMn9P1h+v30yjxZp2Bm3&#10;cHgMVXTStuGP+ZEukrUfyBKdJxyF5+fF7GI6pYSj7mI8m+ajwGZ29DbW+a8CWhIOJbX4GJEjtr1z&#10;PpkeTEIwDbeNUvFBlCa7ko7mk9kkejhQTRW0wS72hrhWlmwZvqrvimijNu13qJJsPsnz/m1RjB2Q&#10;xMVBjEkOKDHlkwCoUxqFRz7iye+VCNGV/iEkaSpkYJRyC616TIdxLrRPKbmaVSKFDpFjRu9CR8CA&#10;LLG+AbsH+Bg7cdfbB1cRO31wzv+WWHIePGJk0H5wbhsN9iMAhVX1kZP9gaRETWDJd+sOTcJxDdX+&#10;0RILaeSc4bcNtsEdc/6RWZwxnEbcG/4BP1IBPjf0J0pqsL8/kgd7bH3UUrLDmS2p+7VhVlCivmkc&#10;iotiPA5DHi/jyWyEF3uqWZ9q9Ka9BmygAjeU4fEY7L06HKWF9gXXyypERRXTHGOXlHt7uFz7tEtw&#10;QXGxWkUzHGzD/J1+MjyAB4JDmz93L8yafhY8TtE9HOabLd6MRLINnhpWGw+yifNy5LWnHpdCbN9+&#10;gYWtc3qPVsc1u/wDAAD//wMAUEsDBBQABgAIAAAAIQDDM58J3AAAAAoBAAAPAAAAZHJzL2Rvd25y&#10;ZXYueG1sTI9BT4NAFITvJv6HzTPxZpdCsBVZGiWRu20PPS7wZEnZt4TdFuqv93nS42QmM9/ku8UO&#10;4oqT7x0pWK8iEEiNa3vqFBwPH09bED5oavXgCBXc0MOuuL/Ldda6mT7xug+d4BLymVZgQhgzKX1j&#10;0Gq/ciMSe19usjqwnDrZTnrmcjvIOIqepdU98YLRI5YGm/P+YhXMx3NlyvQgt9XJ1N8mKav3+abU&#10;48Py9goi4BL+wvCLz+hQMFPtLtR6MbB+iVOOKoiTBAQHNuuUz9XsbNiRRS7/Xyh+AAAA//8DAFBL&#10;AQItABQABgAIAAAAIQC2gziS/gAAAOEBAAATAAAAAAAAAAAAAAAAAAAAAABbQ29udGVudF9UeXBl&#10;c10ueG1sUEsBAi0AFAAGAAgAAAAhADj9If/WAAAAlAEAAAsAAAAAAAAAAAAAAAAALwEAAF9yZWxz&#10;Ly5yZWxzUEsBAi0AFAAGAAgAAAAhAI7vR8KeAgAArgUAAA4AAAAAAAAAAAAAAAAALgIAAGRycy9l&#10;Mm9Eb2MueG1sUEsBAi0AFAAGAAgAAAAhAMMznwncAAAACgEAAA8AAAAAAAAAAAAAAAAA+AQAAGRy&#10;cy9kb3ducmV2LnhtbFBLBQYAAAAABAAEAPMAAAABBgAAAAA=&#10;" filled="f" strokecolor="#272727 [2749]" strokeweight="2.25pt">
                <v:textbox>
                  <w:txbxContent>
                    <w:p w14:paraId="44FD5B3D" w14:textId="0797DC1E" w:rsidR="006F39E4" w:rsidRPr="006F39E4" w:rsidRDefault="006F39E4" w:rsidP="006F39E4">
                      <w:pPr>
                        <w:jc w:val="center"/>
                        <w:rPr>
                          <w:b/>
                          <w:bCs/>
                          <w:color w:val="404040" w:themeColor="text1" w:themeTint="BF"/>
                          <w:sz w:val="48"/>
                          <w:szCs w:val="48"/>
                        </w:rPr>
                      </w:pPr>
                      <w:r w:rsidRPr="006F39E4">
                        <w:rPr>
                          <w:b/>
                          <w:bCs/>
                          <w:color w:val="404040" w:themeColor="text1" w:themeTint="BF"/>
                          <w:sz w:val="48"/>
                          <w:szCs w:val="48"/>
                        </w:rPr>
                        <w:t>PROTOCOLE D’ACCORD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8BAC5A5" w14:textId="678DF85A" w:rsidR="006F39E4" w:rsidRDefault="006F39E4" w:rsidP="006F39E4">
      <w:pPr>
        <w:shd w:val="clear" w:color="auto" w:fill="FFFFFF" w:themeFill="background1"/>
        <w:spacing w:before="100" w:beforeAutospacing="1" w:after="75" w:line="240" w:lineRule="auto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4C7D88AF" w14:textId="06F1824F" w:rsidR="006F39E4" w:rsidRDefault="006F39E4" w:rsidP="006F39E4">
      <w:pPr>
        <w:shd w:val="clear" w:color="auto" w:fill="FFFFFF" w:themeFill="background1"/>
        <w:spacing w:before="100" w:beforeAutospacing="1" w:after="75" w:line="240" w:lineRule="auto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7A20D747" w14:textId="77777777" w:rsidR="006F39E4" w:rsidRDefault="006F39E4" w:rsidP="006F39E4">
      <w:pPr>
        <w:shd w:val="clear" w:color="auto" w:fill="FFFFFF" w:themeFill="background1"/>
        <w:spacing w:before="100" w:beforeAutospacing="1" w:after="75" w:line="240" w:lineRule="auto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62B82C55" w14:textId="77777777" w:rsidR="006F39E4" w:rsidRDefault="006F39E4" w:rsidP="006F39E4">
      <w:pPr>
        <w:shd w:val="clear" w:color="auto" w:fill="FFFFFF" w:themeFill="background1"/>
        <w:spacing w:before="100" w:beforeAutospacing="1" w:after="75" w:line="240" w:lineRule="auto"/>
        <w:ind w:left="720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13B0D643" w14:textId="2A84E9AA" w:rsidR="006F39E4" w:rsidRPr="006F39E4" w:rsidRDefault="006F39E4" w:rsidP="006F39E4">
      <w:pPr>
        <w:shd w:val="clear" w:color="auto" w:fill="FFFFFF" w:themeFill="background1"/>
        <w:spacing w:before="100" w:beforeAutospacing="1" w:after="75" w:line="240" w:lineRule="auto"/>
        <w:ind w:left="720"/>
        <w:rPr>
          <w:rFonts w:ascii="Lato" w:eastAsia="Times New Roman" w:hAnsi="Lato" w:cs="Times New Roman"/>
          <w:caps/>
          <w:color w:val="000000"/>
          <w:sz w:val="24"/>
          <w:szCs w:val="24"/>
          <w:u w:val="single"/>
          <w:lang w:eastAsia="fr-FR"/>
        </w:rPr>
      </w:pPr>
      <w:r w:rsidRPr="006F39E4">
        <w:rPr>
          <w:rFonts w:ascii="Lato" w:eastAsia="Times New Roman" w:hAnsi="Lato" w:cs="Times New Roman"/>
          <w:caps/>
          <w:color w:val="000000"/>
          <w:sz w:val="24"/>
          <w:szCs w:val="24"/>
          <w:u w:val="single"/>
          <w:lang w:eastAsia="fr-FR"/>
        </w:rPr>
        <w:t>ENTRE :</w:t>
      </w:r>
    </w:p>
    <w:p w14:paraId="7469CE64" w14:textId="4804D8C1" w:rsidR="006F39E4" w:rsidRDefault="006F39E4" w:rsidP="006F39E4">
      <w:pPr>
        <w:shd w:val="clear" w:color="auto" w:fill="FFFFFF" w:themeFill="background1"/>
        <w:spacing w:before="100" w:beforeAutospacing="1" w:after="75" w:line="240" w:lineRule="auto"/>
        <w:ind w:left="720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7CFC2E37" w14:textId="7185E678" w:rsidR="006F39E4" w:rsidRDefault="006F39E4" w:rsidP="006F39E4">
      <w:pPr>
        <w:shd w:val="clear" w:color="auto" w:fill="FFFFFF" w:themeFill="background1"/>
        <w:spacing w:before="100" w:beforeAutospacing="1" w:after="75" w:line="240" w:lineRule="auto"/>
        <w:ind w:left="720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38E7786A" w14:textId="7F575914" w:rsidR="006F39E4" w:rsidRPr="006F39E4" w:rsidRDefault="006F39E4" w:rsidP="006F39E4">
      <w:pPr>
        <w:shd w:val="clear" w:color="auto" w:fill="FFFFFF" w:themeFill="background1"/>
        <w:spacing w:before="100" w:beforeAutospacing="1" w:after="75" w:line="240" w:lineRule="auto"/>
        <w:ind w:left="720"/>
        <w:rPr>
          <w:rFonts w:ascii="Lato" w:eastAsia="Times New Roman" w:hAnsi="Lato" w:cs="Times New Roman"/>
          <w:caps/>
          <w:color w:val="000000"/>
          <w:sz w:val="24"/>
          <w:szCs w:val="24"/>
          <w:u w:val="single"/>
          <w:lang w:eastAsia="fr-FR"/>
        </w:rPr>
      </w:pPr>
      <w:r w:rsidRPr="006F39E4">
        <w:rPr>
          <w:rFonts w:ascii="Lato" w:eastAsia="Times New Roman" w:hAnsi="Lato" w:cs="Times New Roman"/>
          <w:caps/>
          <w:color w:val="000000"/>
          <w:sz w:val="24"/>
          <w:szCs w:val="24"/>
          <w:u w:val="single"/>
          <w:lang w:eastAsia="fr-FR"/>
        </w:rPr>
        <w:t xml:space="preserve">ET : </w:t>
      </w:r>
    </w:p>
    <w:p w14:paraId="4DF42A28" w14:textId="77777777" w:rsidR="006F39E4" w:rsidRDefault="006F39E4" w:rsidP="006F39E4">
      <w:pPr>
        <w:shd w:val="clear" w:color="auto" w:fill="FFFFFF" w:themeFill="background1"/>
        <w:spacing w:before="100" w:beforeAutospacing="1" w:after="75" w:line="240" w:lineRule="auto"/>
        <w:ind w:left="720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0DE7FB96" w14:textId="77777777" w:rsidR="006F39E4" w:rsidRDefault="006F39E4" w:rsidP="006F39E4">
      <w:pPr>
        <w:shd w:val="clear" w:color="auto" w:fill="FFFFFF" w:themeFill="background1"/>
        <w:spacing w:before="100" w:beforeAutospacing="1" w:after="75" w:line="240" w:lineRule="auto"/>
        <w:ind w:left="720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277BA0D7" w14:textId="77777777" w:rsidR="006F39E4" w:rsidRDefault="006F39E4" w:rsidP="006F39E4">
      <w:pPr>
        <w:shd w:val="clear" w:color="auto" w:fill="FFFFFF" w:themeFill="background1"/>
        <w:spacing w:before="100" w:beforeAutospacing="1" w:after="75" w:line="240" w:lineRule="auto"/>
        <w:ind w:left="720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4E4A197A" w14:textId="77777777" w:rsidR="006F39E4" w:rsidRDefault="006F39E4" w:rsidP="006F39E4">
      <w:pPr>
        <w:shd w:val="clear" w:color="auto" w:fill="FFFFFF" w:themeFill="background1"/>
        <w:spacing w:before="100" w:beforeAutospacing="1" w:after="75" w:line="240" w:lineRule="auto"/>
        <w:ind w:left="720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6813D16F" w14:textId="77777777" w:rsidR="006F39E4" w:rsidRDefault="006F39E4" w:rsidP="006F39E4">
      <w:pPr>
        <w:shd w:val="clear" w:color="auto" w:fill="FFFFFF" w:themeFill="background1"/>
        <w:spacing w:before="100" w:beforeAutospacing="1" w:after="75" w:line="240" w:lineRule="auto"/>
        <w:ind w:left="720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221DA79B" w14:textId="77777777" w:rsidR="006F39E4" w:rsidRDefault="006F39E4" w:rsidP="006F39E4">
      <w:pPr>
        <w:shd w:val="clear" w:color="auto" w:fill="FFFFFF" w:themeFill="background1"/>
        <w:spacing w:before="100" w:beforeAutospacing="1" w:after="75" w:line="240" w:lineRule="auto"/>
        <w:ind w:left="720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161564DF" w14:textId="77777777" w:rsidR="006F39E4" w:rsidRDefault="006F39E4" w:rsidP="006F39E4">
      <w:pPr>
        <w:shd w:val="clear" w:color="auto" w:fill="FFFFFF" w:themeFill="background1"/>
        <w:spacing w:before="100" w:beforeAutospacing="1" w:after="75" w:line="240" w:lineRule="auto"/>
        <w:ind w:left="720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124A07B2" w14:textId="77777777" w:rsidR="006F39E4" w:rsidRDefault="006F39E4" w:rsidP="006F39E4">
      <w:pPr>
        <w:shd w:val="clear" w:color="auto" w:fill="FFFFFF" w:themeFill="background1"/>
        <w:spacing w:before="100" w:beforeAutospacing="1" w:after="75" w:line="240" w:lineRule="auto"/>
        <w:ind w:left="720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0E18682D" w14:textId="77777777" w:rsidR="006F39E4" w:rsidRDefault="006F39E4" w:rsidP="006F39E4">
      <w:pPr>
        <w:shd w:val="clear" w:color="auto" w:fill="FFFFFF" w:themeFill="background1"/>
        <w:spacing w:before="100" w:beforeAutospacing="1" w:after="75" w:line="240" w:lineRule="auto"/>
        <w:ind w:left="720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0047D899" w14:textId="77777777" w:rsidR="006F39E4" w:rsidRDefault="006F39E4" w:rsidP="006F39E4">
      <w:pPr>
        <w:shd w:val="clear" w:color="auto" w:fill="FFFFFF" w:themeFill="background1"/>
        <w:spacing w:before="100" w:beforeAutospacing="1" w:after="75" w:line="240" w:lineRule="auto"/>
        <w:ind w:left="720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2BBE8683" w14:textId="77777777" w:rsidR="006F39E4" w:rsidRDefault="006F39E4" w:rsidP="006F39E4">
      <w:pPr>
        <w:shd w:val="clear" w:color="auto" w:fill="FFFFFF" w:themeFill="background1"/>
        <w:spacing w:before="100" w:beforeAutospacing="1" w:after="75" w:line="240" w:lineRule="auto"/>
        <w:ind w:left="720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41E26774" w14:textId="77777777" w:rsidR="006F39E4" w:rsidRDefault="006F39E4" w:rsidP="006F39E4">
      <w:pPr>
        <w:shd w:val="clear" w:color="auto" w:fill="FFFFFF" w:themeFill="background1"/>
        <w:spacing w:before="100" w:beforeAutospacing="1" w:after="75" w:line="240" w:lineRule="auto"/>
        <w:ind w:left="720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2D5E8A1B" w14:textId="77777777" w:rsidR="006F39E4" w:rsidRDefault="006F39E4" w:rsidP="006F39E4">
      <w:pPr>
        <w:shd w:val="clear" w:color="auto" w:fill="FFFFFF" w:themeFill="background1"/>
        <w:spacing w:before="100" w:beforeAutospacing="1" w:after="75" w:line="240" w:lineRule="auto"/>
        <w:ind w:left="720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500203E7" w14:textId="77777777" w:rsidR="006F39E4" w:rsidRDefault="006F39E4" w:rsidP="006F39E4">
      <w:pPr>
        <w:shd w:val="clear" w:color="auto" w:fill="FFFFFF" w:themeFill="background1"/>
        <w:spacing w:before="100" w:beforeAutospacing="1" w:after="75" w:line="240" w:lineRule="auto"/>
        <w:ind w:left="720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13B7C4D0" w14:textId="77777777" w:rsidR="006F39E4" w:rsidRDefault="006F39E4" w:rsidP="006F39E4">
      <w:pPr>
        <w:shd w:val="clear" w:color="auto" w:fill="FFFFFF" w:themeFill="background1"/>
        <w:spacing w:before="100" w:beforeAutospacing="1" w:after="75" w:line="240" w:lineRule="auto"/>
        <w:ind w:left="720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619C26B7" w14:textId="77777777" w:rsidR="006F39E4" w:rsidRDefault="006F39E4" w:rsidP="006F39E4">
      <w:pPr>
        <w:shd w:val="clear" w:color="auto" w:fill="FFFFFF" w:themeFill="background1"/>
        <w:spacing w:before="100" w:beforeAutospacing="1" w:after="75" w:line="240" w:lineRule="auto"/>
        <w:ind w:left="720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1E877C3B" w14:textId="4EB59F4D" w:rsidR="0062331E" w:rsidRDefault="002613AD" w:rsidP="0062331E">
      <w:pPr>
        <w:pStyle w:val="Paragraphedeliste"/>
        <w:numPr>
          <w:ilvl w:val="0"/>
          <w:numId w:val="2"/>
        </w:numPr>
        <w:shd w:val="clear" w:color="auto" w:fill="FFFFFF" w:themeFill="background1"/>
        <w:spacing w:before="100" w:beforeAutospacing="1" w:after="75" w:line="240" w:lineRule="auto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  <w:r w:rsidRPr="0062331E"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  <w:t>La dénomination « protocole d’accord ».</w:t>
      </w:r>
    </w:p>
    <w:p w14:paraId="28AD2BD5" w14:textId="77777777" w:rsidR="0062331E" w:rsidRDefault="0062331E" w:rsidP="0062331E">
      <w:pPr>
        <w:pStyle w:val="Paragraphedeliste"/>
        <w:shd w:val="clear" w:color="auto" w:fill="FFFFFF" w:themeFill="background1"/>
        <w:spacing w:before="100" w:beforeAutospacing="1" w:after="75" w:line="240" w:lineRule="auto"/>
        <w:ind w:left="1080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4329A4E3" w14:textId="143F9D0F" w:rsidR="002613AD" w:rsidRDefault="002613AD" w:rsidP="0062331E">
      <w:pPr>
        <w:pStyle w:val="Paragraphedeliste"/>
        <w:numPr>
          <w:ilvl w:val="0"/>
          <w:numId w:val="2"/>
        </w:numPr>
        <w:shd w:val="clear" w:color="auto" w:fill="FFFFFF" w:themeFill="background1"/>
        <w:spacing w:before="100" w:beforeAutospacing="1" w:after="75" w:line="240" w:lineRule="auto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  <w:r w:rsidRPr="0062331E"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  <w:t>Le rappel du contexte dans lequel s’inscrit le protocole d’accord.</w:t>
      </w:r>
      <w:r w:rsidR="0062331E"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  <w:br/>
      </w:r>
      <w:r w:rsidRPr="0062331E">
        <w:rPr>
          <w:rFonts w:ascii="Lato" w:eastAsia="Times New Roman" w:hAnsi="Lato" w:cs="Times New Roman"/>
          <w:i/>
          <w:iCs/>
          <w:color w:val="000000"/>
          <w:sz w:val="24"/>
          <w:szCs w:val="24"/>
          <w:lang w:eastAsia="fr-FR"/>
        </w:rPr>
        <w:t xml:space="preserve"> Il conviendra d’apporter des précisions sur l’entreprise (capital, actifs et passifs, activités, lieu du siège social, présence ou non d’un commissaire aux comptes, forme de cession envisagée à savoir cession des titres ou cession du fonds directe du fonds de commerce…).</w:t>
      </w:r>
    </w:p>
    <w:p w14:paraId="2A22E537" w14:textId="77777777" w:rsidR="0062331E" w:rsidRPr="0062331E" w:rsidRDefault="0062331E" w:rsidP="0062331E">
      <w:pPr>
        <w:pStyle w:val="Paragraphedeliste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67790E35" w14:textId="77777777" w:rsidR="0062331E" w:rsidRPr="0062331E" w:rsidRDefault="0062331E" w:rsidP="0062331E">
      <w:pPr>
        <w:pStyle w:val="Paragraphedeliste"/>
        <w:shd w:val="clear" w:color="auto" w:fill="FFFFFF" w:themeFill="background1"/>
        <w:spacing w:before="100" w:beforeAutospacing="1" w:after="75" w:line="240" w:lineRule="auto"/>
        <w:ind w:left="1080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7319F354" w14:textId="77777777" w:rsidR="0062331E" w:rsidRDefault="002613AD" w:rsidP="0062331E">
      <w:pPr>
        <w:pStyle w:val="Paragraphedeliste"/>
        <w:numPr>
          <w:ilvl w:val="0"/>
          <w:numId w:val="2"/>
        </w:numPr>
        <w:shd w:val="clear" w:color="auto" w:fill="FFFFFF" w:themeFill="background1"/>
        <w:spacing w:before="100" w:beforeAutospacing="1" w:after="75" w:line="240" w:lineRule="auto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  <w:r w:rsidRPr="0062331E"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  <w:t xml:space="preserve">L’objet de la vente </w:t>
      </w:r>
    </w:p>
    <w:p w14:paraId="2FA77946" w14:textId="22CB8734" w:rsidR="002613AD" w:rsidRPr="0062331E" w:rsidRDefault="0062331E" w:rsidP="0062331E">
      <w:pPr>
        <w:pStyle w:val="Paragraphedeliste"/>
        <w:shd w:val="clear" w:color="auto" w:fill="FFFFFF" w:themeFill="background1"/>
        <w:spacing w:before="100" w:beforeAutospacing="1" w:after="75" w:line="240" w:lineRule="auto"/>
        <w:ind w:left="1080"/>
        <w:rPr>
          <w:rFonts w:ascii="Lato" w:eastAsia="Times New Roman" w:hAnsi="Lato" w:cs="Times New Roman"/>
          <w:i/>
          <w:iCs/>
          <w:color w:val="000000"/>
          <w:sz w:val="24"/>
          <w:szCs w:val="24"/>
          <w:lang w:eastAsia="fr-FR"/>
        </w:rPr>
      </w:pPr>
      <w:r w:rsidRPr="0062331E">
        <w:rPr>
          <w:rFonts w:ascii="Lato" w:eastAsia="Times New Roman" w:hAnsi="Lato" w:cs="Times New Roman"/>
          <w:i/>
          <w:iCs/>
          <w:color w:val="000000"/>
          <w:sz w:val="24"/>
          <w:szCs w:val="24"/>
          <w:lang w:eastAsia="fr-FR"/>
        </w:rPr>
        <w:t xml:space="preserve">Il conviendra de renseigner </w:t>
      </w:r>
      <w:r w:rsidR="002613AD" w:rsidRPr="0062331E">
        <w:rPr>
          <w:rFonts w:ascii="Lato" w:eastAsia="Times New Roman" w:hAnsi="Lato" w:cs="Times New Roman"/>
          <w:i/>
          <w:iCs/>
          <w:color w:val="000000"/>
          <w:sz w:val="24"/>
          <w:szCs w:val="24"/>
          <w:lang w:eastAsia="fr-FR"/>
        </w:rPr>
        <w:t>le nombre de titres vendus ou les éléments cédés dans le cadre de la cession directe du fonds de commerce.</w:t>
      </w:r>
    </w:p>
    <w:p w14:paraId="16A41305" w14:textId="77777777" w:rsidR="0062331E" w:rsidRPr="0062331E" w:rsidRDefault="0062331E" w:rsidP="0062331E">
      <w:pPr>
        <w:pStyle w:val="Paragraphedeliste"/>
        <w:shd w:val="clear" w:color="auto" w:fill="FFFFFF" w:themeFill="background1"/>
        <w:spacing w:before="100" w:beforeAutospacing="1" w:after="75" w:line="240" w:lineRule="auto"/>
        <w:ind w:left="1080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46E43FFB" w14:textId="2DBFCD61" w:rsidR="002613AD" w:rsidRPr="0062331E" w:rsidRDefault="002613AD" w:rsidP="0062331E">
      <w:pPr>
        <w:numPr>
          <w:ilvl w:val="0"/>
          <w:numId w:val="2"/>
        </w:numPr>
        <w:shd w:val="clear" w:color="auto" w:fill="FFFFFF" w:themeFill="background1"/>
        <w:spacing w:before="100" w:beforeAutospacing="1" w:after="75" w:line="240" w:lineRule="auto"/>
        <w:rPr>
          <w:rFonts w:ascii="Lato" w:eastAsia="Times New Roman" w:hAnsi="Lato" w:cs="Times New Roman"/>
          <w:i/>
          <w:iCs/>
          <w:color w:val="000000"/>
          <w:sz w:val="24"/>
          <w:szCs w:val="24"/>
          <w:lang w:eastAsia="fr-FR"/>
        </w:rPr>
      </w:pPr>
      <w:r w:rsidRPr="00E23DE2"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  <w:t xml:space="preserve">Le prix </w:t>
      </w:r>
      <w:r w:rsidR="0062331E"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  <w:br/>
      </w:r>
      <w:r w:rsidR="0062331E" w:rsidRPr="0062331E">
        <w:rPr>
          <w:rFonts w:ascii="Lato" w:eastAsia="Times New Roman" w:hAnsi="Lato" w:cs="Times New Roman"/>
          <w:i/>
          <w:iCs/>
          <w:color w:val="000000"/>
          <w:sz w:val="24"/>
          <w:szCs w:val="24"/>
          <w:lang w:eastAsia="fr-FR"/>
        </w:rPr>
        <w:t xml:space="preserve">Indiquer le </w:t>
      </w:r>
      <w:r w:rsidRPr="00E23DE2">
        <w:rPr>
          <w:rFonts w:ascii="Lato" w:eastAsia="Times New Roman" w:hAnsi="Lato" w:cs="Times New Roman"/>
          <w:i/>
          <w:iCs/>
          <w:color w:val="000000"/>
          <w:sz w:val="24"/>
          <w:szCs w:val="24"/>
          <w:lang w:eastAsia="fr-FR"/>
        </w:rPr>
        <w:t>montant du prix et modalités de paiement.</w:t>
      </w:r>
    </w:p>
    <w:p w14:paraId="0459BBC0" w14:textId="77777777" w:rsidR="0062331E" w:rsidRPr="00E23DE2" w:rsidRDefault="0062331E" w:rsidP="0062331E">
      <w:pPr>
        <w:shd w:val="clear" w:color="auto" w:fill="FFFFFF" w:themeFill="background1"/>
        <w:spacing w:before="100" w:beforeAutospacing="1" w:after="75" w:line="240" w:lineRule="auto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1D8DD9B1" w14:textId="22C31623" w:rsidR="0062331E" w:rsidRPr="0062331E" w:rsidRDefault="002613AD" w:rsidP="0062331E">
      <w:pPr>
        <w:numPr>
          <w:ilvl w:val="0"/>
          <w:numId w:val="2"/>
        </w:numPr>
        <w:shd w:val="clear" w:color="auto" w:fill="FFFFFF" w:themeFill="background1"/>
        <w:spacing w:before="100" w:beforeAutospacing="1" w:after="75" w:line="240" w:lineRule="auto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  <w:r w:rsidRPr="00E23DE2"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  <w:t xml:space="preserve">Les conditions suspensives </w:t>
      </w:r>
      <w:r w:rsidR="0062331E"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  <w:br/>
      </w:r>
      <w:r w:rsidRPr="00E23DE2">
        <w:rPr>
          <w:rFonts w:ascii="Lato" w:eastAsia="Times New Roman" w:hAnsi="Lato" w:cs="Times New Roman"/>
          <w:i/>
          <w:iCs/>
          <w:color w:val="000000"/>
          <w:sz w:val="24"/>
          <w:szCs w:val="24"/>
          <w:lang w:eastAsia="fr-FR"/>
        </w:rPr>
        <w:t>ces conditions devront obligatoirement se réaliser pour permettre la conclusion définitive du contrat.</w:t>
      </w:r>
    </w:p>
    <w:p w14:paraId="17F038AD" w14:textId="77777777" w:rsidR="0062331E" w:rsidRPr="00E23DE2" w:rsidRDefault="0062331E" w:rsidP="0062331E">
      <w:pPr>
        <w:shd w:val="clear" w:color="auto" w:fill="FFFFFF" w:themeFill="background1"/>
        <w:spacing w:before="100" w:beforeAutospacing="1" w:after="75" w:line="240" w:lineRule="auto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21EBFCCC" w14:textId="41CCF10B" w:rsidR="0062331E" w:rsidRDefault="002613AD" w:rsidP="0062331E">
      <w:pPr>
        <w:numPr>
          <w:ilvl w:val="0"/>
          <w:numId w:val="2"/>
        </w:numPr>
        <w:shd w:val="clear" w:color="auto" w:fill="FFFFFF" w:themeFill="background1"/>
        <w:spacing w:before="100" w:beforeAutospacing="1" w:after="75" w:line="240" w:lineRule="auto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  <w:r w:rsidRPr="00E23DE2"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  <w:t>Les conditions de la conclusion du contrat si les conditions suspensives viennent à se réaliser</w:t>
      </w:r>
      <w:r w:rsidR="0062331E"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  <w:br/>
      </w:r>
      <w:r w:rsidR="0062331E" w:rsidRPr="0062331E">
        <w:rPr>
          <w:rFonts w:ascii="Lato" w:eastAsia="Times New Roman" w:hAnsi="Lato" w:cs="Times New Roman"/>
          <w:i/>
          <w:iCs/>
          <w:color w:val="000000"/>
          <w:sz w:val="24"/>
          <w:szCs w:val="24"/>
          <w:lang w:eastAsia="fr-FR"/>
        </w:rPr>
        <w:t>D</w:t>
      </w:r>
      <w:r w:rsidRPr="00E23DE2">
        <w:rPr>
          <w:rFonts w:ascii="Lato" w:eastAsia="Times New Roman" w:hAnsi="Lato" w:cs="Times New Roman"/>
          <w:i/>
          <w:iCs/>
          <w:color w:val="000000"/>
          <w:sz w:val="24"/>
          <w:szCs w:val="24"/>
          <w:lang w:eastAsia="fr-FR"/>
        </w:rPr>
        <w:t>ate du transfert de propriété des titres ou du fonds, clause de garantie de passif en cas de cession de titres…</w:t>
      </w:r>
    </w:p>
    <w:p w14:paraId="23183D72" w14:textId="77777777" w:rsidR="0062331E" w:rsidRPr="00E23DE2" w:rsidRDefault="0062331E" w:rsidP="0062331E">
      <w:pPr>
        <w:shd w:val="clear" w:color="auto" w:fill="FFFFFF" w:themeFill="background1"/>
        <w:spacing w:before="100" w:beforeAutospacing="1" w:after="75" w:line="240" w:lineRule="auto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10343FB3" w14:textId="565BA263" w:rsidR="002613AD" w:rsidRDefault="002613AD" w:rsidP="0062331E">
      <w:pPr>
        <w:numPr>
          <w:ilvl w:val="0"/>
          <w:numId w:val="2"/>
        </w:numPr>
        <w:shd w:val="clear" w:color="auto" w:fill="FFFFFF" w:themeFill="background1"/>
        <w:spacing w:before="100" w:beforeAutospacing="1" w:after="75" w:line="240" w:lineRule="auto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  <w:r w:rsidRPr="00E23DE2"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  <w:t>L’état des privilèges et des nantissements</w:t>
      </w:r>
    </w:p>
    <w:p w14:paraId="022BB2A9" w14:textId="77777777" w:rsidR="0062331E" w:rsidRPr="00E23DE2" w:rsidRDefault="0062331E" w:rsidP="0062331E">
      <w:pPr>
        <w:shd w:val="clear" w:color="auto" w:fill="FFFFFF" w:themeFill="background1"/>
        <w:spacing w:before="100" w:beforeAutospacing="1" w:after="75" w:line="240" w:lineRule="auto"/>
        <w:ind w:left="720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141499E6" w14:textId="77777777" w:rsidR="0062331E" w:rsidRDefault="002613AD" w:rsidP="0062331E">
      <w:pPr>
        <w:numPr>
          <w:ilvl w:val="0"/>
          <w:numId w:val="2"/>
        </w:numPr>
        <w:shd w:val="clear" w:color="auto" w:fill="FFFFFF" w:themeFill="background1"/>
        <w:spacing w:before="100" w:beforeAutospacing="1" w:after="75" w:line="240" w:lineRule="auto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  <w:r w:rsidRPr="00E23DE2"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  <w:t>Déclarations des parties</w:t>
      </w:r>
    </w:p>
    <w:p w14:paraId="7560CC2A" w14:textId="77777777" w:rsidR="0062331E" w:rsidRDefault="0062331E" w:rsidP="0062331E">
      <w:pPr>
        <w:pStyle w:val="Paragraphedeliste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211C603B" w14:textId="14EAF062" w:rsidR="002613AD" w:rsidRPr="00E23DE2" w:rsidRDefault="002613AD" w:rsidP="0062331E">
      <w:pPr>
        <w:numPr>
          <w:ilvl w:val="0"/>
          <w:numId w:val="2"/>
        </w:numPr>
        <w:shd w:val="clear" w:color="auto" w:fill="FFFFFF" w:themeFill="background1"/>
        <w:spacing w:before="100" w:beforeAutospacing="1" w:after="75" w:line="240" w:lineRule="auto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  <w:r w:rsidRPr="00E23DE2"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  <w:t>La juridiction compétente</w:t>
      </w:r>
    </w:p>
    <w:p w14:paraId="21FAA9A4" w14:textId="77777777" w:rsidR="004351A7" w:rsidRPr="006F39E4" w:rsidRDefault="004351A7" w:rsidP="006F39E4">
      <w:pPr>
        <w:shd w:val="clear" w:color="auto" w:fill="FFFFFF" w:themeFill="background1"/>
        <w:rPr>
          <w:caps/>
        </w:rPr>
      </w:pPr>
    </w:p>
    <w:sectPr w:rsidR="004351A7" w:rsidRPr="006F39E4" w:rsidSect="00452B80">
      <w:pgSz w:w="11906" w:h="16838"/>
      <w:pgMar w:top="1417" w:right="1417" w:bottom="1417" w:left="1417" w:header="708" w:footer="708" w:gutter="0"/>
      <w:pgBorders w:offsetFrom="page">
        <w:top w:val="single" w:sz="24" w:space="1" w:color="12399E"/>
        <w:left w:val="single" w:sz="24" w:space="1" w:color="12399E"/>
        <w:bottom w:val="single" w:sz="24" w:space="2" w:color="12399E"/>
        <w:right w:val="single" w:sz="24" w:space="2" w:color="12399E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2F2365"/>
    <w:multiLevelType w:val="hybridMultilevel"/>
    <w:tmpl w:val="CEBC8C9C"/>
    <w:lvl w:ilvl="0" w:tplc="4DECEA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B334C03"/>
    <w:multiLevelType w:val="multilevel"/>
    <w:tmpl w:val="A57AC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43784281">
    <w:abstractNumId w:val="1"/>
  </w:num>
  <w:num w:numId="2" w16cid:durableId="1876388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3AD"/>
    <w:rsid w:val="002613AD"/>
    <w:rsid w:val="004351A7"/>
    <w:rsid w:val="00452B80"/>
    <w:rsid w:val="0062331E"/>
    <w:rsid w:val="006F3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70FBD"/>
  <w15:chartTrackingRefBased/>
  <w15:docId w15:val="{4000287A-FE16-4879-AB55-744890AA1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3A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233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2</Pages>
  <Words>166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Hugo BREITBACH</cp:lastModifiedBy>
  <cp:revision>2</cp:revision>
  <dcterms:created xsi:type="dcterms:W3CDTF">2022-03-17T16:43:00Z</dcterms:created>
  <dcterms:modified xsi:type="dcterms:W3CDTF">2022-06-02T14:46:00Z</dcterms:modified>
</cp:coreProperties>
</file>